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94B5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eastAsia"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厦门科技产业化集团有限公司</w:t>
      </w:r>
    </w:p>
    <w:p w14:paraId="0194675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default"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资产公开竞争招租方案</w:t>
      </w:r>
    </w:p>
    <w:p w14:paraId="1A9FFBA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一、公开竞价招租资产基本信息</w:t>
      </w:r>
    </w:p>
    <w:p w14:paraId="60AE79CC">
      <w:pPr>
        <w:keepNext w:val="0"/>
        <w:keepLines w:val="0"/>
        <w:pageBreakBefore w:val="0"/>
        <w:widowControl w:val="0"/>
        <w:kinsoku/>
        <w:wordWrap/>
        <w:overflowPunct/>
        <w:topLinePunct w:val="0"/>
        <w:autoSpaceDE/>
        <w:autoSpaceDN/>
        <w:bidi w:val="0"/>
        <w:adjustRightInd/>
        <w:snapToGrid/>
        <w:spacing w:line="320" w:lineRule="exact"/>
        <w:ind w:left="1438" w:leftChars="304" w:hanging="800" w:hangingChars="250"/>
        <w:textAlignment w:val="auto"/>
        <w:rPr>
          <w:rFonts w:ascii="仿宋" w:hAnsi="仿宋" w:eastAsia="仿宋" w:cs="Times New Roman"/>
          <w:sz w:val="32"/>
          <w:szCs w:val="32"/>
        </w:rPr>
      </w:pPr>
      <w:r>
        <w:rPr>
          <w:rFonts w:hint="eastAsia" w:ascii="仿宋" w:hAnsi="仿宋" w:eastAsia="仿宋" w:cs="Times New Roman"/>
          <w:sz w:val="32"/>
          <w:szCs w:val="32"/>
          <w:lang w:val="en-US" w:eastAsia="zh-CN"/>
        </w:rPr>
        <w:t>详见《招租公告》</w:t>
      </w:r>
      <w:r>
        <w:rPr>
          <w:rFonts w:ascii="仿宋" w:hAnsi="仿宋" w:eastAsia="仿宋" w:cs="Times New Roman"/>
          <w:sz w:val="32"/>
          <w:szCs w:val="32"/>
        </w:rPr>
        <w:t xml:space="preserve">                                    </w:t>
      </w:r>
    </w:p>
    <w:p w14:paraId="12BA108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二、竞租人资格要求</w:t>
      </w:r>
    </w:p>
    <w:p w14:paraId="6136982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（一）竞租资格要求</w:t>
      </w:r>
    </w:p>
    <w:p w14:paraId="487270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1、中国境内注册的法人、非法人组织、个体工商户；</w:t>
      </w:r>
    </w:p>
    <w:p w14:paraId="15E6F97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2、不接受联合体竞租。</w:t>
      </w:r>
    </w:p>
    <w:p w14:paraId="6CCECA8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（二）具备下列情形之一的竞租人不得参加竞租，一经发现，招租人有权取消其竞租资格：</w:t>
      </w:r>
    </w:p>
    <w:p w14:paraId="2DB971F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1、被国家企业信用信息公示系统列入经营异常名录或严重违法失信企业名单；</w:t>
      </w:r>
    </w:p>
    <w:p w14:paraId="51B30F0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2、竞租人或其法定代表人被列入法院失信被执行人名单；</w:t>
      </w:r>
    </w:p>
    <w:p w14:paraId="70DE39D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3、以失信被执行人为实际控制人、主要负责人、法定代表人的任何组织机构；</w:t>
      </w:r>
    </w:p>
    <w:p w14:paraId="2CDD5F5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4、被市国资委列入不诚信负面名单或被厦门火炬集团有限公司列入失信名单的；</w:t>
      </w:r>
    </w:p>
    <w:p w14:paraId="4980F9D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5、与招租人及其关联企业有诉讼或纠纷未解决的；</w:t>
      </w:r>
    </w:p>
    <w:p w14:paraId="77F97EB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6、拖欠招租人或招租人关联企业租金或其他费用的。</w:t>
      </w:r>
    </w:p>
    <w:p w14:paraId="72DDB24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三、竞租人须提交材料</w:t>
      </w:r>
    </w:p>
    <w:p w14:paraId="03AF94A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（一）竞租人为法人或非法人组织的，应提交以下资格材料：</w:t>
      </w:r>
    </w:p>
    <w:p w14:paraId="4245D60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523D607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2、法定代表人身份证复印件；</w:t>
      </w:r>
    </w:p>
    <w:p w14:paraId="76A3ED2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3、加盖公章的且经法定代表人签字的授权委托书；</w:t>
      </w:r>
    </w:p>
    <w:p w14:paraId="110C22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4、委托代理人身份证复印件。</w:t>
      </w:r>
    </w:p>
    <w:p w14:paraId="33AB77C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（二）竞租人为个体工商户的，应提价以下资格材料：</w:t>
      </w:r>
    </w:p>
    <w:p w14:paraId="0BC94F7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7E861A7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2、经营者本人身份证复印件。</w:t>
      </w:r>
    </w:p>
    <w:p w14:paraId="77BFC14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（三）竞租人为自然人的，应提交经本人签名按手印的的身份证复印件。</w:t>
      </w:r>
    </w:p>
    <w:p w14:paraId="449CE17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（四）竞租人除提供上述材料外，还需提供以下资料：</w:t>
      </w:r>
    </w:p>
    <w:p w14:paraId="2237DB5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1、已足额交纳竞租保证金的付款凭据；</w:t>
      </w:r>
    </w:p>
    <w:p w14:paraId="4F9A652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2、加盖公章的报价表及用途说明；</w:t>
      </w:r>
    </w:p>
    <w:p w14:paraId="31245BB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3、中国人民银行征信中心或信用中国提供的“企业信用报告”（加盖公章）或企查查页面。</w:t>
      </w:r>
    </w:p>
    <w:p w14:paraId="5EA349C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上述竞租提交资料须齐全完备，如有缺少视为未提交竞租资料。竞租资料应当密封提交。招租人有权对已报名的竞租人进行竞租资格审查，并确定最终竞租人，经招租人确认后，竞租人方可取得参加竞租资格。</w:t>
      </w:r>
    </w:p>
    <w:p w14:paraId="60703ED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四、竞租保证金缴交注意事项</w:t>
      </w:r>
    </w:p>
    <w:p w14:paraId="3685DFC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（1）须在报名截止日期前转账/现金方式交纳保证金。</w:t>
      </w:r>
    </w:p>
    <w:p w14:paraId="45AA4E3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（2）转账需备注“公司名（简称）+ （标的简称）+竞租保证金”。</w:t>
      </w:r>
    </w:p>
    <w:p w14:paraId="5E118D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（3）须以竞价人名义交纳保证金，不得委托代缴。</w:t>
      </w:r>
    </w:p>
    <w:p w14:paraId="4E41570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（4）竞租保证金收款信息：</w:t>
      </w:r>
    </w:p>
    <w:p w14:paraId="401FEB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开户银行：光大银行厦门分行营业部；</w:t>
      </w:r>
    </w:p>
    <w:p w14:paraId="440DFA0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账户名称：厦门科技产业化集团有限公司；</w:t>
      </w:r>
    </w:p>
    <w:p w14:paraId="1A5FD9E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账号：37510188000431719 。</w:t>
      </w:r>
    </w:p>
    <w:p w14:paraId="0605BE0F">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五、公开竞租</w:t>
      </w:r>
    </w:p>
    <w:p w14:paraId="372F2ED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（一）竞租报名截止时间：</w:t>
      </w:r>
      <w:r>
        <w:rPr>
          <w:rFonts w:hint="eastAsia" w:ascii="仿宋" w:hAnsi="仿宋" w:eastAsia="仿宋"/>
          <w:b w:val="0"/>
          <w:bCs/>
          <w:sz w:val="32"/>
          <w:szCs w:val="32"/>
          <w:u w:val="none"/>
          <w:lang w:val="en-US" w:eastAsia="zh-CN"/>
        </w:rPr>
        <w:t>2026</w:t>
      </w:r>
      <w:r>
        <w:rPr>
          <w:rFonts w:hint="eastAsia" w:ascii="仿宋" w:hAnsi="仿宋" w:eastAsia="仿宋"/>
          <w:b w:val="0"/>
          <w:bCs/>
          <w:sz w:val="32"/>
          <w:szCs w:val="32"/>
          <w:lang w:val="en-US" w:eastAsia="zh-CN"/>
        </w:rPr>
        <w:t>年4月2日</w:t>
      </w:r>
      <w:r>
        <w:rPr>
          <w:rFonts w:hint="eastAsia" w:ascii="仿宋" w:hAnsi="仿宋" w:eastAsia="仿宋" w:cs="仿宋"/>
          <w:kern w:val="2"/>
          <w:sz w:val="32"/>
          <w:szCs w:val="32"/>
          <w:lang w:val="en-US" w:eastAsia="zh-CN" w:bidi="ar-SA"/>
        </w:rPr>
        <w:t>9时00分竞租人应在竞租报名截止时间前递交竞租材料、交纳竞租保证金。报名时间截止后，招租人即不再接受报名,未在上述期限内交纳足额竞租保证金的视为放弃参与竞租。若报名截止后未有竞租人报名，则报名时间自动延长至下次公告发布时间。</w:t>
      </w:r>
    </w:p>
    <w:p w14:paraId="73D85B0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（二）竞租资料递交地点及时间</w:t>
      </w:r>
    </w:p>
    <w:p w14:paraId="1CBAB8D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地点：厦门湖里区港中路1694号万翔商务中心2号楼南楼12层</w:t>
      </w:r>
    </w:p>
    <w:p w14:paraId="45147E8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时间：自招租公告发布之日至</w:t>
      </w:r>
      <w:r>
        <w:rPr>
          <w:rFonts w:hint="eastAsia" w:ascii="仿宋" w:hAnsi="仿宋" w:eastAsia="仿宋"/>
          <w:b w:val="0"/>
          <w:bCs/>
          <w:sz w:val="32"/>
          <w:szCs w:val="32"/>
          <w:u w:val="none"/>
          <w:lang w:val="en-US" w:eastAsia="zh-CN"/>
        </w:rPr>
        <w:t>2026</w:t>
      </w:r>
      <w:r>
        <w:rPr>
          <w:rFonts w:hint="eastAsia" w:ascii="仿宋" w:hAnsi="仿宋" w:eastAsia="仿宋"/>
          <w:b w:val="0"/>
          <w:bCs/>
          <w:sz w:val="32"/>
          <w:szCs w:val="32"/>
          <w:lang w:val="en-US" w:eastAsia="zh-CN"/>
        </w:rPr>
        <w:t>年4月2日</w:t>
      </w:r>
      <w:r>
        <w:rPr>
          <w:rFonts w:hint="eastAsia" w:ascii="仿宋" w:hAnsi="仿宋" w:eastAsia="仿宋" w:cs="仿宋"/>
          <w:kern w:val="2"/>
          <w:sz w:val="32"/>
          <w:szCs w:val="32"/>
          <w:lang w:val="en-US" w:eastAsia="zh-CN" w:bidi="ar-SA"/>
        </w:rPr>
        <w:t>9时00分（竞租报名截止时间）</w:t>
      </w:r>
    </w:p>
    <w:p w14:paraId="5D0CB33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（三）竞价开始时间及地点</w:t>
      </w:r>
    </w:p>
    <w:p w14:paraId="01C4BC9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竞价开始时间：</w:t>
      </w:r>
      <w:r>
        <w:rPr>
          <w:rFonts w:hint="eastAsia" w:ascii="仿宋" w:hAnsi="仿宋" w:eastAsia="仿宋"/>
          <w:b w:val="0"/>
          <w:bCs/>
          <w:sz w:val="32"/>
          <w:szCs w:val="32"/>
          <w:u w:val="none"/>
          <w:lang w:val="en-US" w:eastAsia="zh-CN"/>
        </w:rPr>
        <w:t>2026</w:t>
      </w:r>
      <w:r>
        <w:rPr>
          <w:rFonts w:hint="eastAsia" w:ascii="仿宋" w:hAnsi="仿宋" w:eastAsia="仿宋"/>
          <w:b w:val="0"/>
          <w:bCs/>
          <w:sz w:val="32"/>
          <w:szCs w:val="32"/>
          <w:lang w:val="en-US" w:eastAsia="zh-CN"/>
        </w:rPr>
        <w:t>年4月2日</w:t>
      </w:r>
      <w:r>
        <w:rPr>
          <w:rFonts w:hint="eastAsia" w:ascii="仿宋" w:hAnsi="仿宋" w:eastAsia="仿宋" w:cs="仿宋"/>
          <w:kern w:val="2"/>
          <w:sz w:val="32"/>
          <w:szCs w:val="32"/>
          <w:lang w:val="en-US" w:eastAsia="zh-CN" w:bidi="ar-SA"/>
        </w:rPr>
        <w:t>10时00分</w:t>
      </w:r>
    </w:p>
    <w:p w14:paraId="204090F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竞价地点：厦门湖里区港中路1694号万翔商务中心2号楼南楼12层</w:t>
      </w:r>
    </w:p>
    <w:p w14:paraId="582F37A8">
      <w:pPr>
        <w:pStyle w:val="2"/>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竞价评定</w:t>
      </w:r>
    </w:p>
    <w:p w14:paraId="681A2C50">
      <w:pPr>
        <w:keepNext w:val="0"/>
        <w:keepLines w:val="0"/>
        <w:pageBreakBefore w:val="0"/>
        <w:kinsoku/>
        <w:wordWrap/>
        <w:overflowPunct/>
        <w:topLinePunct w:val="0"/>
        <w:autoSpaceDE/>
        <w:autoSpaceDN/>
        <w:bidi w:val="0"/>
        <w:adjustRightInd/>
        <w:snapToGrid/>
        <w:spacing w:line="320" w:lineRule="exact"/>
        <w:ind w:firstLine="640" w:firstLineChars="200"/>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取得参加竞租资格的合格竞租人可进入竞价评定阶段。若合格竞租人为一人的，则直接确定为中选人，且以该合格竞租人的报价为中选价，不再组织竞价评审。若合格竞租人为两人及以上的则按照网上竞租管理系统竞标规则评定。</w:t>
      </w:r>
    </w:p>
    <w:p w14:paraId="6EF87D5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六、招租标的现场查看时间</w:t>
      </w:r>
    </w:p>
    <w:p w14:paraId="14B0BF2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招租公告之日至报名截止时间。</w:t>
      </w:r>
    </w:p>
    <w:p w14:paraId="0CDB89D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七、招租公告发布网址</w:t>
      </w:r>
    </w:p>
    <w:p w14:paraId="1D30908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人将同时在厦门市人民政府国有资产监督管理委员会官方网站(http://gzw.xm.gov.cn/)、厦门产权交易中心（https://www.xemas.com.cn/）、厦门火炬集团有限公司（http://www.xmhjjt.com/news.html?id=40）、厦门科技产业化集团有限公司（https://www.xmkjjt.com/）发布公告。</w:t>
      </w:r>
    </w:p>
    <w:p w14:paraId="449D246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八、联系人及联系方式</w:t>
      </w:r>
    </w:p>
    <w:p w14:paraId="741E466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李琳：2529502/15960223108  </w:t>
      </w:r>
    </w:p>
    <w:p w14:paraId="7B5C504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0"/>
        <w:jc w:val="right"/>
        <w:textAlignment w:val="auto"/>
        <w:rPr>
          <w:rFonts w:hint="eastAsia" w:ascii="仿宋" w:hAnsi="仿宋" w:eastAsia="仿宋" w:cs="仿宋"/>
          <w:kern w:val="2"/>
          <w:sz w:val="32"/>
          <w:szCs w:val="32"/>
          <w:lang w:val="en-US" w:eastAsia="zh-CN" w:bidi="ar-SA"/>
        </w:rPr>
      </w:pPr>
      <w:r>
        <w:rPr>
          <w:rFonts w:hint="eastAsia" w:ascii="仿宋" w:hAnsi="仿宋" w:eastAsia="仿宋"/>
          <w:b w:val="0"/>
          <w:bCs/>
          <w:sz w:val="32"/>
          <w:szCs w:val="32"/>
          <w:u w:val="none"/>
          <w:lang w:val="en-US" w:eastAsia="zh-CN"/>
        </w:rPr>
        <w:t>2026</w:t>
      </w:r>
      <w:r>
        <w:rPr>
          <w:rFonts w:hint="eastAsia" w:ascii="仿宋" w:hAnsi="仿宋" w:eastAsia="仿宋"/>
          <w:b w:val="0"/>
          <w:bCs/>
          <w:sz w:val="32"/>
          <w:szCs w:val="32"/>
          <w:lang w:val="en-US" w:eastAsia="zh-CN"/>
        </w:rPr>
        <w:t>年3月19日</w:t>
      </w: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CC8802"/>
    <w:multiLevelType w:val="singleLevel"/>
    <w:tmpl w:val="2ACC8802"/>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iYTBiMjJkOWI4MDAyMGFiMDFhNjEwY2M5OTg2ZjAifQ=="/>
  </w:docVars>
  <w:rsids>
    <w:rsidRoot w:val="00000000"/>
    <w:rsid w:val="006D2052"/>
    <w:rsid w:val="0F5A67B0"/>
    <w:rsid w:val="13F81E89"/>
    <w:rsid w:val="25A03308"/>
    <w:rsid w:val="2B741EED"/>
    <w:rsid w:val="2CAC00D9"/>
    <w:rsid w:val="2E787B24"/>
    <w:rsid w:val="353F3181"/>
    <w:rsid w:val="35744832"/>
    <w:rsid w:val="382E16CF"/>
    <w:rsid w:val="3A8C6823"/>
    <w:rsid w:val="3FA54198"/>
    <w:rsid w:val="41C42161"/>
    <w:rsid w:val="47DD5F8E"/>
    <w:rsid w:val="4AC45E07"/>
    <w:rsid w:val="4C9D5C8C"/>
    <w:rsid w:val="4F4251B7"/>
    <w:rsid w:val="5360495D"/>
    <w:rsid w:val="55D5198D"/>
    <w:rsid w:val="5FE25358"/>
    <w:rsid w:val="67AF19C5"/>
    <w:rsid w:val="703E25C8"/>
    <w:rsid w:val="73DD1EAC"/>
    <w:rsid w:val="74923EFF"/>
    <w:rsid w:val="74BA308E"/>
    <w:rsid w:val="757D32E6"/>
    <w:rsid w:val="76513212"/>
    <w:rsid w:val="767C15D1"/>
    <w:rsid w:val="795D76D2"/>
    <w:rsid w:val="7A594F53"/>
    <w:rsid w:val="7C7A1C93"/>
    <w:rsid w:val="7D330E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1346</Words>
  <Characters>1513</Characters>
  <Lines>0</Lines>
  <Paragraphs>0</Paragraphs>
  <TotalTime>0</TotalTime>
  <ScaleCrop>false</ScaleCrop>
  <LinksUpToDate>false</LinksUpToDate>
  <CharactersWithSpaces>1553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2024-11-11T03:22:00Z</dcterms:created>
  <dc:creator>Li</dc:creator>
  <cp:lastModifiedBy>李琳</cp:lastModifiedBy>
  <dcterms:modified xsi:type="dcterms:W3CDTF">2026-03-18T08:34:45Z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8BCB32260DD1420EBFC4C5E89E79DCC7_13</vt:lpwstr>
  </property>
  <property fmtid="{D5CDD505-2E9C-101B-9397-08002B2CF9AE}" pid="4" name="KSOTemplateDocerSaveRecord">
    <vt:lpwstr>eyJoZGlkIjoiZjhiYTBiMjJkOWI4MDAyMGFiMDFhNjEwY2M5OTg2ZjAiLCJ1c2VySWQiOiIxNDU4NzA3NzU3In0=</vt:lpwstr>
  </property>
</Properties>
</file>